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45D" w:rsidRDefault="003F145D" w:rsidP="003F145D">
      <w:pPr>
        <w:spacing w:line="276" w:lineRule="auto"/>
        <w:ind w:firstLine="709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proofErr w:type="spellStart"/>
      <w:r w:rsidRPr="003F145D">
        <w:rPr>
          <w:rFonts w:eastAsia="Times New Roman" w:cs="Times New Roman"/>
          <w:b/>
          <w:sz w:val="28"/>
          <w:szCs w:val="28"/>
          <w:lang w:eastAsia="ru-RU"/>
        </w:rPr>
        <w:t>Инструментал</w:t>
      </w:r>
      <w:proofErr w:type="spellEnd"/>
      <w:r w:rsidRPr="003F145D">
        <w:rPr>
          <w:rFonts w:eastAsia="Times New Roman" w:cs="Times New Roman"/>
          <w:b/>
          <w:sz w:val="28"/>
          <w:szCs w:val="28"/>
          <w:lang w:eastAsia="ru-RU"/>
        </w:rPr>
        <w:t xml:space="preserve"> для организации и проведения исследования в рамках использования методов научного познания</w:t>
      </w:r>
    </w:p>
    <w:p w:rsidR="003F145D" w:rsidRPr="003F145D" w:rsidRDefault="003F145D" w:rsidP="003F145D">
      <w:pPr>
        <w:spacing w:line="276" w:lineRule="auto"/>
        <w:ind w:firstLine="709"/>
        <w:jc w:val="right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09.10.2023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Рассмотрим пример использования алгоритма работы с плакатом "Как проводить эксперимент".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Тема: "</w:t>
      </w:r>
      <w:r w:rsidR="00480149" w:rsidRPr="003F145D">
        <w:rPr>
          <w:rFonts w:eastAsia="Times New Roman" w:cs="Times New Roman"/>
          <w:b/>
          <w:bCs/>
          <w:sz w:val="28"/>
          <w:szCs w:val="28"/>
          <w:lang w:eastAsia="ru-RU"/>
        </w:rPr>
        <w:t>Изучение колебаний маятника</w:t>
      </w: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"</w:t>
      </w:r>
    </w:p>
    <w:p w:rsidR="00480149" w:rsidRPr="003F145D" w:rsidRDefault="00EF5DD5" w:rsidP="003F145D">
      <w:pPr>
        <w:spacing w:line="360" w:lineRule="auto"/>
        <w:ind w:firstLine="709"/>
        <w:rPr>
          <w:rFonts w:cs="Times New Roman"/>
          <w:color w:val="2F2F2F"/>
          <w:sz w:val="28"/>
          <w:szCs w:val="28"/>
          <w:shd w:val="clear" w:color="auto" w:fill="FEFEFE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Вводим в тему</w:t>
      </w:r>
      <w:r w:rsidR="00480149" w:rsidRPr="003F145D">
        <w:rPr>
          <w:rFonts w:cs="Times New Roman"/>
          <w:color w:val="2F2F2F"/>
          <w:sz w:val="28"/>
          <w:szCs w:val="28"/>
          <w:shd w:val="clear" w:color="auto" w:fill="FEFEFE"/>
        </w:rPr>
        <w:t xml:space="preserve"> </w:t>
      </w:r>
      <w:r w:rsidR="00480149" w:rsidRPr="003F145D">
        <w:rPr>
          <w:rFonts w:cs="Times New Roman"/>
          <w:color w:val="2F2F2F"/>
          <w:sz w:val="28"/>
          <w:szCs w:val="28"/>
          <w:shd w:val="clear" w:color="auto" w:fill="FEFEFE"/>
        </w:rPr>
        <w:t>В повседневной жизни мы достаточно часто наблюдаем колебательные процессы. Это смена дня и ночи, вращение Луны вокруг Земли, вибрация струн у музыкальных инструментов, колебания маятника часов и т.д. В колебательном движение изменение какой-либо величины (например, скорости или смещения тела от положения равновесия) повторяется в точности через совершенно определенное время - период.</w:t>
      </w:r>
    </w:p>
    <w:p w:rsidR="00EF5DD5" w:rsidRPr="003F145D" w:rsidRDefault="00EF5DD5" w:rsidP="003F145D">
      <w:pPr>
        <w:numPr>
          <w:ilvl w:val="0"/>
          <w:numId w:val="2"/>
        </w:numPr>
        <w:spacing w:line="360" w:lineRule="auto"/>
        <w:ind w:left="0"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Готовим 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>тексты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, видеоматериалы и интернет-ресурсы по теме </w:t>
      </w:r>
    </w:p>
    <w:p w:rsidR="00EF5DD5" w:rsidRPr="003F145D" w:rsidRDefault="00EF5DD5" w:rsidP="003F145D">
      <w:pPr>
        <w:numPr>
          <w:ilvl w:val="0"/>
          <w:numId w:val="2"/>
        </w:numPr>
        <w:spacing w:line="360" w:lineRule="auto"/>
        <w:ind w:left="0"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Организовываем мозговой штурм, чтобы узнать, какие идеи/знания есть у учеников по этой теме.</w:t>
      </w:r>
    </w:p>
    <w:p w:rsidR="00EF5DD5" w:rsidRPr="003F145D" w:rsidRDefault="00EF5DD5" w:rsidP="003F145D">
      <w:pPr>
        <w:numPr>
          <w:ilvl w:val="0"/>
          <w:numId w:val="2"/>
        </w:numPr>
        <w:spacing w:line="360" w:lineRule="auto"/>
        <w:ind w:left="0"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Обращаем внимание учеников на плакат "Как проводить эксперимент". Заполняем первую колонку таблицы З-Х-У: каждый ученик заносит свои факты в индивидуальную таблицу в тетради или папке исследования.</w:t>
      </w:r>
    </w:p>
    <w:p w:rsidR="00EF5DD5" w:rsidRPr="003F145D" w:rsidRDefault="00EF5DD5" w:rsidP="003F145D">
      <w:pPr>
        <w:numPr>
          <w:ilvl w:val="0"/>
          <w:numId w:val="2"/>
        </w:numPr>
        <w:spacing w:line="360" w:lineRule="auto"/>
        <w:ind w:left="0"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Предлагаем ученикам в парах сформулировать вопросы, на которые они будут искать ответы в ходе исследования и эксперимента. В помощь ученикам раздаем 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>дополнительные материалы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материалы.</w:t>
      </w:r>
    </w:p>
    <w:p w:rsidR="00EF5DD5" w:rsidRPr="003F145D" w:rsidRDefault="00EF5DD5" w:rsidP="003F145D">
      <w:pPr>
        <w:numPr>
          <w:ilvl w:val="0"/>
          <w:numId w:val="2"/>
        </w:numPr>
        <w:spacing w:line="360" w:lineRule="auto"/>
        <w:ind w:left="0"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Заполняем вторую колонку таблицы З-Х-У. При необходимости помогаем ребятам в формулировании вопросов для подготовки к следующему этапу.</w:t>
      </w:r>
    </w:p>
    <w:p w:rsidR="00480149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1. Работаем над формулировкой гипотезы.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480149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На плакате "Как проводить эксперимент" 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 xml:space="preserve">заполняем пункты «Что я хочу узнать?». </w:t>
      </w:r>
    </w:p>
    <w:p w:rsidR="00EF5DD5" w:rsidRPr="003F145D" w:rsidRDefault="00480149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О</w:t>
      </w:r>
      <w:r w:rsidR="00EF5DD5" w:rsidRPr="003F145D">
        <w:rPr>
          <w:rFonts w:eastAsia="Times New Roman" w:cs="Times New Roman"/>
          <w:sz w:val="28"/>
          <w:szCs w:val="28"/>
          <w:lang w:eastAsia="ru-RU"/>
        </w:rPr>
        <w:t>бращаем внимание учеников на пункт: "Я формулирую гипотезу: делаю предположение, что произойдет."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Объясняем, что нужно использовать специальные фразы: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ПРЕДПОЛОЖИМ, ЧТО</w:t>
      </w:r>
      <w:proofErr w:type="gramStart"/>
      <w:r w:rsidRPr="003F145D">
        <w:rPr>
          <w:rFonts w:eastAsia="Times New Roman" w:cs="Times New Roman"/>
          <w:sz w:val="28"/>
          <w:szCs w:val="28"/>
          <w:lang w:eastAsia="ru-RU"/>
        </w:rPr>
        <w:t>... .</w:t>
      </w:r>
      <w:proofErr w:type="gramEnd"/>
      <w:r w:rsidRPr="003F145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ЧТО, ЕСЛИ</w:t>
      </w:r>
      <w:proofErr w:type="gramStart"/>
      <w:r w:rsidRPr="003F145D">
        <w:rPr>
          <w:rFonts w:eastAsia="Times New Roman" w:cs="Times New Roman"/>
          <w:sz w:val="28"/>
          <w:szCs w:val="28"/>
          <w:lang w:eastAsia="ru-RU"/>
        </w:rPr>
        <w:t>... .</w:t>
      </w:r>
      <w:proofErr w:type="gramEnd"/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3F145D">
        <w:rPr>
          <w:rFonts w:eastAsia="Times New Roman" w:cs="Times New Roman"/>
          <w:sz w:val="28"/>
          <w:szCs w:val="28"/>
          <w:lang w:eastAsia="ru-RU"/>
        </w:rPr>
        <w:t>ДОПУСТИМ,...</w:t>
      </w:r>
      <w:proofErr w:type="gramEnd"/>
      <w:r w:rsidRPr="003F145D">
        <w:rPr>
          <w:rFonts w:eastAsia="Times New Roman" w:cs="Times New Roman"/>
          <w:sz w:val="28"/>
          <w:szCs w:val="28"/>
          <w:lang w:eastAsia="ru-RU"/>
        </w:rPr>
        <w:t xml:space="preserve"> .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proofErr w:type="gramStart"/>
      <w:r w:rsidRPr="003F145D">
        <w:rPr>
          <w:rFonts w:eastAsia="Times New Roman" w:cs="Times New Roman"/>
          <w:sz w:val="28"/>
          <w:szCs w:val="28"/>
          <w:lang w:eastAsia="ru-RU"/>
        </w:rPr>
        <w:t>ВОЗМОЖНО,...</w:t>
      </w:r>
      <w:proofErr w:type="gramEnd"/>
      <w:r w:rsidRPr="003F145D">
        <w:rPr>
          <w:rFonts w:eastAsia="Times New Roman" w:cs="Times New Roman"/>
          <w:sz w:val="28"/>
          <w:szCs w:val="28"/>
          <w:lang w:eastAsia="ru-RU"/>
        </w:rPr>
        <w:t xml:space="preserve"> . </w:t>
      </w:r>
    </w:p>
    <w:p w:rsidR="00EF5DD5" w:rsidRPr="003F145D" w:rsidRDefault="00480149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lastRenderedPageBreak/>
        <w:t>П</w:t>
      </w:r>
      <w:r w:rsidR="00EF5DD5" w:rsidRPr="003F145D">
        <w:rPr>
          <w:rFonts w:eastAsia="Times New Roman" w:cs="Times New Roman"/>
          <w:sz w:val="28"/>
          <w:szCs w:val="28"/>
          <w:lang w:eastAsia="ru-RU"/>
        </w:rPr>
        <w:t xml:space="preserve">омогаем ученикам сформулировать правильно фразу, </w:t>
      </w:r>
      <w:proofErr w:type="gramStart"/>
      <w:r w:rsidR="00EF5DD5" w:rsidRPr="003F145D">
        <w:rPr>
          <w:rFonts w:eastAsia="Times New Roman" w:cs="Times New Roman"/>
          <w:sz w:val="28"/>
          <w:szCs w:val="28"/>
          <w:lang w:eastAsia="ru-RU"/>
        </w:rPr>
        <w:t>например</w:t>
      </w:r>
      <w:proofErr w:type="gramEnd"/>
      <w:r w:rsidR="00EF5DD5" w:rsidRPr="003F145D">
        <w:rPr>
          <w:rFonts w:eastAsia="Times New Roman" w:cs="Times New Roman"/>
          <w:sz w:val="28"/>
          <w:szCs w:val="28"/>
          <w:lang w:eastAsia="ru-RU"/>
        </w:rPr>
        <w:t xml:space="preserve">: "Допустим, что </w:t>
      </w:r>
      <w:r w:rsidRPr="003F145D">
        <w:rPr>
          <w:rFonts w:eastAsia="Times New Roman" w:cs="Times New Roman"/>
          <w:sz w:val="28"/>
          <w:szCs w:val="28"/>
          <w:lang w:eastAsia="ru-RU"/>
        </w:rPr>
        <w:t>при ярком свете маятник колеблется быстрее</w:t>
      </w:r>
      <w:r w:rsidR="00EF5DD5" w:rsidRPr="003F145D">
        <w:rPr>
          <w:rFonts w:eastAsia="Times New Roman" w:cs="Times New Roman"/>
          <w:sz w:val="28"/>
          <w:szCs w:val="28"/>
          <w:lang w:eastAsia="ru-RU"/>
        </w:rPr>
        <w:t xml:space="preserve">"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Предлагаем ученикам подобрать другие варианты этой гипотезы, </w:t>
      </w:r>
      <w:proofErr w:type="gramStart"/>
      <w:r w:rsidRPr="003F145D">
        <w:rPr>
          <w:rFonts w:eastAsia="Times New Roman" w:cs="Times New Roman"/>
          <w:sz w:val="28"/>
          <w:szCs w:val="28"/>
          <w:lang w:eastAsia="ru-RU"/>
        </w:rPr>
        <w:t>например</w:t>
      </w:r>
      <w:proofErr w:type="gramEnd"/>
      <w:r w:rsidRPr="003F145D">
        <w:rPr>
          <w:rFonts w:eastAsia="Times New Roman" w:cs="Times New Roman"/>
          <w:sz w:val="28"/>
          <w:szCs w:val="28"/>
          <w:lang w:eastAsia="ru-RU"/>
        </w:rPr>
        <w:t xml:space="preserve">: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1) "Предположим, что 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>свет влияет на колебания</w:t>
      </w:r>
      <w:r w:rsidRPr="003F145D">
        <w:rPr>
          <w:rFonts w:eastAsia="Times New Roman" w:cs="Times New Roman"/>
          <w:sz w:val="28"/>
          <w:szCs w:val="28"/>
          <w:lang w:eastAsia="ru-RU"/>
        </w:rPr>
        <w:t>"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2) Возможно, в темном месте 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>маятник медленнее колеблется</w:t>
      </w:r>
      <w:r w:rsidRPr="003F145D">
        <w:rPr>
          <w:rFonts w:eastAsia="Times New Roman" w:cs="Times New Roman"/>
          <w:sz w:val="28"/>
          <w:szCs w:val="28"/>
          <w:lang w:eastAsia="ru-RU"/>
        </w:rPr>
        <w:t>.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2. Работаем над подготовкой к эксперименту.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Вводим </w:t>
      </w: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контролируемый параметр эксперимента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— в данном случае это наличие или отсутствие света. Обсуждаем с учениками, что нужно для проведения эксперимента (можно организовать эту работу с использованием мозгового штурма).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Предлагаем материалы для эксперимента (их учителю надо подготовить до занятия): 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>маятник, секундомер</w:t>
      </w:r>
      <w:r w:rsidRPr="003F145D">
        <w:rPr>
          <w:rFonts w:eastAsia="Times New Roman" w:cs="Times New Roman"/>
          <w:sz w:val="28"/>
          <w:szCs w:val="28"/>
          <w:lang w:eastAsia="ru-RU"/>
        </w:rPr>
        <w:t>.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 xml:space="preserve"> Заполняем пункт «Спланируй эксперимент».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Обращаем внимание учеников на следующий этап: "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>П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равильность гипотезы".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3. Проводим эксперимент.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 xml:space="preserve">Важно: если мы остановились на таком контролируемом параметре эксперимента, как наличие или отсутствие света, то мы должны </w:t>
      </w:r>
      <w:r w:rsidR="00480149" w:rsidRPr="003F145D">
        <w:rPr>
          <w:rFonts w:eastAsia="Times New Roman" w:cs="Times New Roman"/>
          <w:sz w:val="28"/>
          <w:szCs w:val="28"/>
          <w:lang w:eastAsia="ru-RU"/>
        </w:rPr>
        <w:t>провести два опыта: при ярком свете и в темноте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1. Обсуждаем</w:t>
      </w:r>
      <w:r w:rsidR="0041383F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результаты наблюдений.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Необходимо сделать вывод — подтвердилась ли гипотеза. 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sz w:val="28"/>
          <w:szCs w:val="28"/>
          <w:lang w:eastAsia="ru-RU"/>
        </w:rPr>
        <w:t>Обращаем внимание учеников на следующий этап на плакате: "Я обрабатываю информацию и делаю вывод — ЗАПОЛНИ ТРЕТЬЮ КОЛОНКУ ТАБЛИЦЫ З-Х-У — Я УЗНАЛ, ЧТО</w:t>
      </w:r>
      <w:proofErr w:type="gramStart"/>
      <w:r w:rsidRPr="003F145D">
        <w:rPr>
          <w:rFonts w:eastAsia="Times New Roman" w:cs="Times New Roman"/>
          <w:sz w:val="28"/>
          <w:szCs w:val="28"/>
          <w:lang w:eastAsia="ru-RU"/>
        </w:rPr>
        <w:t>... .</w:t>
      </w:r>
      <w:proofErr w:type="gramEnd"/>
      <w:r w:rsidRPr="003F145D">
        <w:rPr>
          <w:rFonts w:eastAsia="Times New Roman" w:cs="Times New Roman"/>
          <w:sz w:val="28"/>
          <w:szCs w:val="28"/>
          <w:lang w:eastAsia="ru-RU"/>
        </w:rPr>
        <w:t>" Организовываем работу по заполнению таблицы. Обсуждаем, какие записи сделали ученики.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2. Планируем работу по созданию постера (плаката) в соответствии с этапом на плакате: "Я делюсь результатами своего эксперимента".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Можно предложить оформить цифровую презентацию, видеоролик о ходе эксперимента.</w:t>
      </w:r>
    </w:p>
    <w:p w:rsidR="00EF5DD5" w:rsidRPr="003F145D" w:rsidRDefault="00EF5DD5" w:rsidP="003F145D">
      <w:pPr>
        <w:spacing w:line="360" w:lineRule="auto"/>
        <w:ind w:firstLine="709"/>
        <w:rPr>
          <w:rFonts w:eastAsia="Times New Roman" w:cs="Times New Roman"/>
          <w:sz w:val="28"/>
          <w:szCs w:val="28"/>
          <w:lang w:eastAsia="ru-RU"/>
        </w:rPr>
      </w:pPr>
      <w:r w:rsidRPr="003F145D">
        <w:rPr>
          <w:rFonts w:eastAsia="Times New Roman" w:cs="Times New Roman"/>
          <w:b/>
          <w:bCs/>
          <w:sz w:val="28"/>
          <w:szCs w:val="28"/>
          <w:lang w:eastAsia="ru-RU"/>
        </w:rPr>
        <w:t>3. Подбираем варианты мероприятий, на которых ученики делятся результатами эксперимента:</w:t>
      </w:r>
      <w:r w:rsidRPr="003F145D">
        <w:rPr>
          <w:rFonts w:eastAsia="Times New Roman" w:cs="Times New Roman"/>
          <w:sz w:val="28"/>
          <w:szCs w:val="28"/>
          <w:lang w:eastAsia="ru-RU"/>
        </w:rPr>
        <w:t xml:space="preserve"> школьная или внешкольная конференция, научная ярмарка или конкурс исследований. </w:t>
      </w:r>
    </w:p>
    <w:p w:rsidR="004D573E" w:rsidRDefault="004D573E" w:rsidP="003F145D">
      <w:pPr>
        <w:spacing w:line="276" w:lineRule="auto"/>
        <w:ind w:firstLine="709"/>
        <w:rPr>
          <w:rFonts w:cs="Times New Roman"/>
          <w:sz w:val="28"/>
          <w:szCs w:val="28"/>
        </w:rPr>
      </w:pPr>
    </w:p>
    <w:p w:rsidR="003F145D" w:rsidRPr="003F145D" w:rsidRDefault="003F145D" w:rsidP="003F145D">
      <w:pPr>
        <w:spacing w:line="276" w:lineRule="auto"/>
        <w:ind w:firstLine="709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Ярошинская Е.А., методист МБОУ ДО «ЦДЮТ»</w:t>
      </w:r>
    </w:p>
    <w:sectPr w:rsidR="003F145D" w:rsidRPr="003F145D" w:rsidSect="003F145D">
      <w:pgSz w:w="11906" w:h="16838"/>
      <w:pgMar w:top="1134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D1E54"/>
    <w:multiLevelType w:val="multilevel"/>
    <w:tmpl w:val="47F01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F129FE"/>
    <w:multiLevelType w:val="multilevel"/>
    <w:tmpl w:val="7ECCF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667"/>
    <w:rsid w:val="003307A8"/>
    <w:rsid w:val="003F145D"/>
    <w:rsid w:val="0041383F"/>
    <w:rsid w:val="00480149"/>
    <w:rsid w:val="004D573E"/>
    <w:rsid w:val="00B54AD1"/>
    <w:rsid w:val="00BB2667"/>
    <w:rsid w:val="00E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C5E0E-A3B4-4769-9B21-BD79B1489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D1"/>
    <w:pPr>
      <w:spacing w:after="0" w:line="240" w:lineRule="auto"/>
      <w:jc w:val="both"/>
    </w:pPr>
    <w:rPr>
      <w:rFonts w:ascii="Times New Roman" w:eastAsiaTheme="majorEastAsia" w:hAnsi="Times New Roman" w:cstheme="majorBidi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5DD5"/>
    <w:rPr>
      <w:b/>
      <w:bCs/>
    </w:rPr>
  </w:style>
  <w:style w:type="character" w:styleId="a4">
    <w:name w:val="Emphasis"/>
    <w:basedOn w:val="a0"/>
    <w:uiPriority w:val="20"/>
    <w:qFormat/>
    <w:rsid w:val="00EF5DD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1383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383F"/>
    <w:rPr>
      <w:rFonts w:ascii="Segoe UI" w:eastAsiaTheme="maj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6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2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0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2023-02-09T13:02:00Z</cp:lastPrinted>
  <dcterms:created xsi:type="dcterms:W3CDTF">2023-01-27T07:56:00Z</dcterms:created>
  <dcterms:modified xsi:type="dcterms:W3CDTF">2023-02-09T13:03:00Z</dcterms:modified>
</cp:coreProperties>
</file>